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597A4" w14:textId="2EB2CF18" w:rsidR="00244BC2" w:rsidRDefault="006F7A78" w:rsidP="00244BC2">
      <w:pPr>
        <w:pBdr>
          <w:top w:val="dotted" w:sz="4" w:space="0" w:color="FFFFFF"/>
          <w:left w:val="dotted" w:sz="4" w:space="0" w:color="FFFFFF"/>
          <w:bottom w:val="dotted" w:sz="4" w:space="12" w:color="FFFFFF"/>
          <w:right w:val="dotted" w:sz="4" w:space="0" w:color="FFFFFF"/>
        </w:pBdr>
        <w:shd w:val="clear" w:color="auto" w:fill="FFFFFF"/>
        <w:spacing w:before="120"/>
        <w:ind w:firstLine="720"/>
        <w:jc w:val="center"/>
        <w:rPr>
          <w:b/>
          <w:bCs/>
          <w:sz w:val="28"/>
          <w:szCs w:val="28"/>
          <w:lang w:val="es-MX"/>
        </w:rPr>
      </w:pPr>
      <w:r>
        <w:rPr>
          <w:b/>
          <w:bCs/>
          <w:sz w:val="28"/>
          <w:szCs w:val="28"/>
          <w:lang w:val="es-MX"/>
        </w:rPr>
        <w:t>Biểu</w:t>
      </w:r>
      <w:r w:rsidR="00244BC2" w:rsidRPr="00244BC2">
        <w:rPr>
          <w:b/>
          <w:bCs/>
          <w:sz w:val="28"/>
          <w:szCs w:val="28"/>
          <w:lang w:val="es-MX"/>
        </w:rPr>
        <w:t xml:space="preserve"> số 01: </w:t>
      </w:r>
      <w:r w:rsidR="00FD59F3">
        <w:rPr>
          <w:b/>
          <w:bCs/>
          <w:sz w:val="28"/>
          <w:szCs w:val="28"/>
          <w:lang w:val="es-MX"/>
        </w:rPr>
        <w:t>C</w:t>
      </w:r>
      <w:r w:rsidR="00244BC2" w:rsidRPr="00244BC2">
        <w:rPr>
          <w:b/>
          <w:bCs/>
          <w:sz w:val="28"/>
          <w:szCs w:val="28"/>
          <w:lang w:val="es-MX"/>
        </w:rPr>
        <w:t>hính sách hỗ trợ của tỉnh Ninh Bình</w:t>
      </w:r>
    </w:p>
    <w:p w14:paraId="636CC6E9" w14:textId="77777777" w:rsidR="00FD59F3" w:rsidRPr="00244BC2" w:rsidRDefault="00FD59F3" w:rsidP="00244BC2">
      <w:pPr>
        <w:pBdr>
          <w:top w:val="dotted" w:sz="4" w:space="0" w:color="FFFFFF"/>
          <w:left w:val="dotted" w:sz="4" w:space="0" w:color="FFFFFF"/>
          <w:bottom w:val="dotted" w:sz="4" w:space="12" w:color="FFFFFF"/>
          <w:right w:val="dotted" w:sz="4" w:space="0" w:color="FFFFFF"/>
        </w:pBdr>
        <w:shd w:val="clear" w:color="auto" w:fill="FFFFFF"/>
        <w:spacing w:before="120"/>
        <w:ind w:firstLine="720"/>
        <w:jc w:val="center"/>
        <w:rPr>
          <w:b/>
          <w:bCs/>
          <w:sz w:val="28"/>
          <w:szCs w:val="28"/>
          <w:lang w:val="es-MX"/>
        </w:rPr>
      </w:pPr>
    </w:p>
    <w:p w14:paraId="406C9ED9" w14:textId="5C1C9D26"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es-MX"/>
        </w:rPr>
      </w:pPr>
      <w:r w:rsidRPr="002B0525">
        <w:rPr>
          <w:sz w:val="28"/>
          <w:szCs w:val="28"/>
          <w:lang w:val="es-MX"/>
        </w:rPr>
        <w:t xml:space="preserve">(1). </w:t>
      </w:r>
      <w:r w:rsidRPr="002B0525">
        <w:rPr>
          <w:sz w:val="28"/>
          <w:szCs w:val="28"/>
          <w:lang w:val="vi-VN"/>
        </w:rPr>
        <w:t>Nghị quyết</w:t>
      </w:r>
      <w:r w:rsidRPr="002B0525">
        <w:rPr>
          <w:sz w:val="28"/>
          <w:szCs w:val="28"/>
          <w:lang w:val="es-MX"/>
        </w:rPr>
        <w:t xml:space="preserve"> số </w:t>
      </w:r>
      <w:r w:rsidRPr="002B0525">
        <w:rPr>
          <w:sz w:val="28"/>
          <w:szCs w:val="28"/>
          <w:lang w:val="vi-VN"/>
        </w:rPr>
        <w:t>35/2012/NQ-HĐND</w:t>
      </w:r>
      <w:r w:rsidRPr="002B0525">
        <w:rPr>
          <w:sz w:val="28"/>
          <w:szCs w:val="28"/>
          <w:lang w:val="es-MX"/>
        </w:rPr>
        <w:t xml:space="preserve"> ngày </w:t>
      </w:r>
      <w:r w:rsidRPr="002B0525">
        <w:rPr>
          <w:sz w:val="28"/>
          <w:szCs w:val="28"/>
          <w:lang w:val="vi-VN"/>
        </w:rPr>
        <w:t>20/12/2012</w:t>
      </w:r>
      <w:r w:rsidRPr="002B0525">
        <w:rPr>
          <w:sz w:val="28"/>
          <w:szCs w:val="28"/>
          <w:lang w:val="es-MX"/>
        </w:rPr>
        <w:t xml:space="preserve"> </w:t>
      </w:r>
      <w:r w:rsidRPr="002B0525">
        <w:rPr>
          <w:sz w:val="28"/>
          <w:szCs w:val="28"/>
          <w:lang w:val="vi-VN"/>
        </w:rPr>
        <w:t>Về chế độ, chính sách đối với cán bộ, công chức được luân chuyển về công tác tại xã, phường, thị trấn và chế độ, chính sách đối với cán bộ chuyên trách cấp xã do yêu cầu phải bố trí, sắp xếp lại</w:t>
      </w:r>
      <w:r w:rsidRPr="002B0525">
        <w:rPr>
          <w:sz w:val="28"/>
          <w:szCs w:val="28"/>
          <w:lang w:val="es-MX"/>
        </w:rPr>
        <w:t>;</w:t>
      </w:r>
    </w:p>
    <w:p w14:paraId="2216C306"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 xml:space="preserve">(2). Nghị quyết số 24/2016/NQ-HĐND ngày 04/8/2016 Về việc Quy định mức học bổng khuyến khích học tập và hỗ trợ sinh hoạt phí đối với học sinh hệ </w:t>
      </w:r>
      <w:r w:rsidRPr="002B0525">
        <w:rPr>
          <w:spacing w:val="-4"/>
          <w:sz w:val="28"/>
          <w:szCs w:val="28"/>
          <w:lang w:val="vi-VN"/>
        </w:rPr>
        <w:t>chuyên của Trường trung học phổ thông chuyên Lương Văn Tụy, tỉnh Ninh Bình;</w:t>
      </w:r>
    </w:p>
    <w:p w14:paraId="5E448F00"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(3). Nghị quyết số 43/2018/NQ-HĐND12/12/2018 sửa đổi bổ sung tại Nghị quyết số 103/2023/NQ-HĐND ngày 12/7/2023 Quy định chính sách hỗ trợ vốn vay khởi nghiệp và phát triển sản xuất kinh doanh cho thanh niên trên địa bàn tỉnh Ninh Bình;</w:t>
      </w:r>
    </w:p>
    <w:p w14:paraId="072EDA54"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(4). Nghị quyết 25/2019/NQ-HĐND ngày 12/7/2019 Về việc ban hành quy định nội dung chi, mức chi, mức hỗ trợ dành cho công tác đào tạo, bồi dưỡng cán bộ, công chức, viên chức tỉnh Ninh Bình;</w:t>
      </w:r>
    </w:p>
    <w:p w14:paraId="2B7A8E80"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 xml:space="preserve">(5). Nghị quyết số 69/2019/NQ-HĐND ngày </w:t>
      </w:r>
      <w:r w:rsidRPr="002B0525">
        <w:rPr>
          <w:bCs/>
          <w:sz w:val="28"/>
          <w:szCs w:val="28"/>
          <w:lang w:val="vi-VN"/>
        </w:rPr>
        <w:t xml:space="preserve">06/12/2019 </w:t>
      </w:r>
      <w:r w:rsidRPr="002B0525">
        <w:rPr>
          <w:sz w:val="28"/>
          <w:szCs w:val="28"/>
          <w:lang w:val="vi-VN"/>
        </w:rPr>
        <w:t>Về việc hỗ trợ kinh phí đối với các trường được công nhận đạt chuẩn quốc gia trên địa bàn tỉnh Ninh Bình giai đoạn 2019-2025;</w:t>
      </w:r>
    </w:p>
    <w:p w14:paraId="17B99101"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iCs/>
          <w:sz w:val="28"/>
          <w:szCs w:val="28"/>
          <w:shd w:val="clear" w:color="auto" w:fill="FFFFFF"/>
          <w:lang w:val="vi-VN"/>
        </w:rPr>
      </w:pPr>
      <w:r w:rsidRPr="002B0525">
        <w:rPr>
          <w:sz w:val="28"/>
          <w:szCs w:val="28"/>
          <w:lang w:val="vi-VN"/>
        </w:rPr>
        <w:t xml:space="preserve">(6). Nghị quyết số </w:t>
      </w:r>
      <w:r w:rsidRPr="002B0525">
        <w:rPr>
          <w:bCs/>
          <w:sz w:val="28"/>
          <w:szCs w:val="28"/>
          <w:lang w:val="vi-VN"/>
        </w:rPr>
        <w:t>23/2020/NQ-HĐND</w:t>
      </w:r>
      <w:r w:rsidRPr="002B0525">
        <w:rPr>
          <w:sz w:val="28"/>
          <w:szCs w:val="28"/>
          <w:lang w:val="vi-VN"/>
        </w:rPr>
        <w:t xml:space="preserve"> ngày 27/5/2020 </w:t>
      </w:r>
      <w:r w:rsidRPr="002B0525">
        <w:rPr>
          <w:iCs/>
          <w:sz w:val="28"/>
          <w:szCs w:val="28"/>
          <w:shd w:val="clear" w:color="auto" w:fill="FFFFFF"/>
          <w:lang w:val="vi-VN"/>
        </w:rPr>
        <w:t>Quy định chính sách hỗ trợ đối tượng thuộc hộ nghèo có thành viên là người có công với cách mạng trên địa bàn tỉnh Ninh Bình;</w:t>
      </w:r>
    </w:p>
    <w:p w14:paraId="44FC984C"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(7). Nghị quyết 37/2021/NQ-HĐND ngày 29/7/2021 (sửa đổi bổ sung một số điều tại Nghị quyết số 33/2024/NQ-HĐND ngày 04/12/2024) Về việc ban hành Quy định chính sách khuyến khích tài năng trên địa bàn tỉnh Ninh Bình;</w:t>
      </w:r>
    </w:p>
    <w:p w14:paraId="296B79A5"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shd w:val="clear" w:color="auto" w:fill="FFFFFF"/>
          <w:lang w:val="vi-VN"/>
        </w:rPr>
      </w:pPr>
      <w:r w:rsidRPr="002B0525">
        <w:rPr>
          <w:sz w:val="28"/>
          <w:szCs w:val="28"/>
          <w:lang w:val="vi-VN"/>
        </w:rPr>
        <w:t xml:space="preserve">(8). Nghị quyết số 47/2021/NQ-HĐND ngày 29/7/2021 </w:t>
      </w:r>
      <w:r w:rsidRPr="002B0525">
        <w:rPr>
          <w:sz w:val="28"/>
          <w:szCs w:val="28"/>
          <w:shd w:val="clear" w:color="auto" w:fill="FFFFFF"/>
          <w:lang w:val="vi-VN"/>
        </w:rPr>
        <w:t xml:space="preserve">Quy định chế độ </w:t>
      </w:r>
      <w:r w:rsidRPr="002B0525">
        <w:rPr>
          <w:spacing w:val="-4"/>
          <w:sz w:val="28"/>
          <w:szCs w:val="28"/>
          <w:shd w:val="clear" w:color="auto" w:fill="FFFFFF"/>
          <w:lang w:val="vi-VN"/>
        </w:rPr>
        <w:t>hỗ trợ đối với cán bộ công chức, viên chức làm việc tại Trung tâm Phục vụ hành chính công tỉnh và Bộ phận Một cửa cấp huyện, cấp xã trên địa bàn tỉnh Ninh Bình;</w:t>
      </w:r>
    </w:p>
    <w:p w14:paraId="1B268736"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shd w:val="clear" w:color="auto" w:fill="FFFFFF"/>
          <w:lang w:val="vi-VN"/>
        </w:rPr>
      </w:pPr>
      <w:r w:rsidRPr="002B0525">
        <w:rPr>
          <w:sz w:val="28"/>
          <w:szCs w:val="28"/>
          <w:lang w:val="vi-VN"/>
        </w:rPr>
        <w:t xml:space="preserve">(9). Nghị quyết 130/2021/NQ-HĐND ngày 10/12/2021 (sửa đổi bổ sung tại Nghị quyết số 07/2023/NQ-HĐND ngày 08/12/2023) </w:t>
      </w:r>
      <w:r w:rsidRPr="002B0525">
        <w:rPr>
          <w:sz w:val="28"/>
          <w:szCs w:val="28"/>
          <w:shd w:val="clear" w:color="auto" w:fill="FFFFFF"/>
          <w:lang w:val="vi-VN"/>
        </w:rPr>
        <w:t>Ban hành Quy định về mức chuẩn trợ giúp xã hội, mức trợ giúp xã hội và hỗ trợ một số đối tượng có hoàn cảnh khó khăn trên địa bàn tỉnh Ninh Bình chưa được quy định tại Nghị định số </w:t>
      </w:r>
      <w:hyperlink r:id="rId7" w:tgtFrame="_blank" w:tooltip="Nghị định 20/2021/NĐ-CP" w:history="1">
        <w:r w:rsidRPr="002B0525">
          <w:rPr>
            <w:rStyle w:val="Hyperlink"/>
            <w:sz w:val="28"/>
            <w:szCs w:val="28"/>
            <w:shd w:val="clear" w:color="auto" w:fill="FFFFFF"/>
            <w:lang w:val="vi-VN"/>
          </w:rPr>
          <w:t>20/2021/NĐ-CP</w:t>
        </w:r>
      </w:hyperlink>
      <w:r w:rsidRPr="002B0525">
        <w:rPr>
          <w:sz w:val="28"/>
          <w:szCs w:val="28"/>
          <w:shd w:val="clear" w:color="auto" w:fill="FFFFFF"/>
          <w:lang w:val="vi-VN"/>
        </w:rPr>
        <w:t> ngày 15 tháng 3 năm 2021 của Chính phủ;</w:t>
      </w:r>
    </w:p>
    <w:p w14:paraId="301DD50C"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(10) Nghị quyết số 129/2021/NQ-HĐND ngày 10/12/2021 Quy định một số chế độ, chính sách đối với huấn luyện viên, vận động viên thể thao và người phục vụ huấn luyện viên, vận động viên thể thao trên địa bàn tỉnh Ninh Bình.</w:t>
      </w:r>
    </w:p>
    <w:p w14:paraId="0382EA35"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pacing w:val="-2"/>
          <w:sz w:val="28"/>
          <w:szCs w:val="28"/>
          <w:lang w:val="vi-VN"/>
        </w:rPr>
      </w:pPr>
      <w:r w:rsidRPr="002B0525">
        <w:rPr>
          <w:spacing w:val="-2"/>
          <w:sz w:val="28"/>
          <w:szCs w:val="28"/>
          <w:lang w:val="vi-VN"/>
        </w:rPr>
        <w:t xml:space="preserve">(11). Nghị quyết số </w:t>
      </w:r>
      <w:r w:rsidRPr="002B0525">
        <w:rPr>
          <w:bCs/>
          <w:spacing w:val="-2"/>
          <w:sz w:val="28"/>
          <w:szCs w:val="28"/>
          <w:lang w:val="vi-VN"/>
        </w:rPr>
        <w:t>32/2022/NQ-HĐND</w:t>
      </w:r>
      <w:r w:rsidRPr="002B0525">
        <w:rPr>
          <w:spacing w:val="-2"/>
          <w:sz w:val="28"/>
          <w:szCs w:val="28"/>
          <w:lang w:val="vi-VN"/>
        </w:rPr>
        <w:t xml:space="preserve"> ngày 15/7/2022 sửa đổi, bổ sung </w:t>
      </w:r>
      <w:r w:rsidRPr="002B0525">
        <w:rPr>
          <w:bCs/>
          <w:spacing w:val="-2"/>
          <w:sz w:val="28"/>
          <w:szCs w:val="28"/>
          <w:shd w:val="clear" w:color="auto" w:fill="FFFFFF"/>
          <w:lang w:val="vi-VN"/>
        </w:rPr>
        <w:t xml:space="preserve">tại Nghị quyết 99/2023/NQ-HĐND ngày 12/7/2023; </w:t>
      </w:r>
      <w:r w:rsidRPr="002B0525">
        <w:rPr>
          <w:bCs/>
          <w:spacing w:val="-2"/>
          <w:sz w:val="28"/>
          <w:szCs w:val="28"/>
          <w:lang w:val="vi-VN"/>
        </w:rPr>
        <w:t xml:space="preserve">bãi bỏ một phần tại Nghị quyết số </w:t>
      </w:r>
      <w:r w:rsidRPr="002B0525">
        <w:rPr>
          <w:spacing w:val="-2"/>
          <w:sz w:val="28"/>
          <w:szCs w:val="28"/>
          <w:lang w:val="vi-VN"/>
        </w:rPr>
        <w:t>Nghị quyết số 29/2024/NQ-HĐND ngày 04/12/2024 Quy định chính sách hỗ trợ phát triển kinh tế nông nghiệp, nông thôn trên địa bàn tỉnh Ninh Bình giai đoạn 2022-2025;</w:t>
      </w:r>
    </w:p>
    <w:p w14:paraId="505F933F"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bCs/>
          <w:sz w:val="28"/>
          <w:szCs w:val="28"/>
          <w:lang w:val="vi-VN"/>
        </w:rPr>
        <w:lastRenderedPageBreak/>
        <w:t xml:space="preserve">(12). Nghị quyết số 61/2022/NQ-HĐND ngày 27/10/2022 </w:t>
      </w:r>
      <w:r w:rsidRPr="002B0525">
        <w:rPr>
          <w:sz w:val="28"/>
          <w:szCs w:val="28"/>
          <w:lang w:val="vi-VN"/>
        </w:rPr>
        <w:t>Về việc Quy định hỗ trợ kinh phí đóng Bảo hiểm y tế đối với một số nhóm đối tượng có đăng ký thường trú trên địa bàn tỉnh Ninh Bình;</w:t>
      </w:r>
    </w:p>
    <w:p w14:paraId="7DA0C73A"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pacing w:val="-2"/>
          <w:sz w:val="28"/>
          <w:szCs w:val="28"/>
          <w:lang w:val="vi-VN"/>
        </w:rPr>
      </w:pPr>
      <w:r w:rsidRPr="002B0525">
        <w:rPr>
          <w:spacing w:val="-2"/>
          <w:sz w:val="28"/>
          <w:szCs w:val="28"/>
          <w:lang w:val="vi-VN"/>
        </w:rPr>
        <w:t>(13). Nghị quyết số 43/2023/NQ-HĐND ngày 10/3/2023 sửa đổi bổ sung tại Nghị quyết số 31/2024/NQ-HĐND ngày 04/12/2024 Ban hành Quy định chính sách hỗ trợ xây dựng, sửa chữa nhà ở cho hộ nghèo trên địa bàn tỉnh Ninh Bình giai đoạn 2023-2025;</w:t>
      </w:r>
    </w:p>
    <w:p w14:paraId="1C07F921"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(14). Nghị quyết 102/2023/NQ-HĐND 12/7/2023 Về việc quy định chính sách hỗ trợ điều dưỡng phục hồi sức khỏe tập trung cho người có công với cách mạng và thân nhân liệt sĩ trên địa bàn tỉnh Ninh Bình;</w:t>
      </w:r>
    </w:p>
    <w:p w14:paraId="78ED209B"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 xml:space="preserve">(15). Nghị quyết 105/2023/NQ-HĐND 12/7/2023 </w:t>
      </w:r>
      <w:hyperlink r:id="rId8" w:history="1">
        <w:r w:rsidRPr="002B0525">
          <w:rPr>
            <w:sz w:val="28"/>
            <w:szCs w:val="28"/>
            <w:lang w:val="vi-VN"/>
          </w:rPr>
          <w:t>Về việc ban hành quy định một số chính sách hỗ trợ phát triển du lịch trên địa bàn tỉnh Ninh Bình giai đoạn 2023-2030</w:t>
        </w:r>
      </w:hyperlink>
      <w:r w:rsidRPr="002B0525">
        <w:rPr>
          <w:sz w:val="28"/>
          <w:szCs w:val="28"/>
          <w:lang w:val="vi-VN"/>
        </w:rPr>
        <w:t>;</w:t>
      </w:r>
    </w:p>
    <w:p w14:paraId="3C08CE4C"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(16). Nghị quyết 11/2023/NQ-HĐND 08/12/2023 Quy định mức hỗ trợ đối với giám định viên tư pháp và người giúp việc cho giám định viên tư pháp trong lĩnh vực kỹ thuật hình sự và pháp y trên địa bàn tỉnh Ninh Bình;</w:t>
      </w:r>
    </w:p>
    <w:p w14:paraId="38DF1A58"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pacing w:val="2"/>
          <w:sz w:val="28"/>
          <w:szCs w:val="28"/>
          <w:lang w:val="vi-VN"/>
        </w:rPr>
      </w:pPr>
      <w:r w:rsidRPr="002B0525">
        <w:rPr>
          <w:spacing w:val="2"/>
          <w:sz w:val="28"/>
          <w:szCs w:val="28"/>
          <w:lang w:val="vi-VN"/>
        </w:rPr>
        <w:t xml:space="preserve">(17). Nghị quyết 14/2023/NQ-HĐND 08/12/2023 </w:t>
      </w:r>
      <w:r w:rsidRPr="002B0525">
        <w:rPr>
          <w:spacing w:val="2"/>
          <w:sz w:val="28"/>
          <w:szCs w:val="28"/>
          <w:shd w:val="clear" w:color="auto" w:fill="FFFFFF"/>
          <w:lang w:val="vi-VN"/>
        </w:rPr>
        <w:t>Về việc quy định chính sách hỗ trợ cán bộ, công chức, viên chức nghỉ công tác theo nguyện vọng trên địa bàn tỉnh Ninh Bình;</w:t>
      </w:r>
    </w:p>
    <w:p w14:paraId="6202688D"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shd w:val="clear" w:color="auto" w:fill="FFFFFF"/>
          <w:lang w:val="vi-VN"/>
        </w:rPr>
      </w:pPr>
      <w:r w:rsidRPr="002B0525">
        <w:rPr>
          <w:sz w:val="28"/>
          <w:szCs w:val="28"/>
          <w:lang w:val="vi-VN"/>
        </w:rPr>
        <w:t xml:space="preserve">(18). Nghị quyết 09/2023/NQ-HĐND 08/12/2023 </w:t>
      </w:r>
      <w:r w:rsidRPr="002B0525">
        <w:rPr>
          <w:sz w:val="28"/>
          <w:szCs w:val="28"/>
          <w:shd w:val="clear" w:color="auto" w:fill="FFFFFF"/>
          <w:lang w:val="vi-VN"/>
        </w:rPr>
        <w:t>Về việc ban hành quy định một số nội dung chi, mức chi đặc thù cho công tác Y tế dự phòng-Dân số trên địa bàn tỉnh Ninh Bình;</w:t>
      </w:r>
    </w:p>
    <w:p w14:paraId="1171C71C"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shd w:val="clear" w:color="auto" w:fill="FFFFFF"/>
          <w:lang w:val="vi-VN"/>
        </w:rPr>
      </w:pPr>
      <w:r w:rsidRPr="002B0525">
        <w:rPr>
          <w:sz w:val="28"/>
          <w:szCs w:val="28"/>
          <w:lang w:val="vi-VN"/>
        </w:rPr>
        <w:t xml:space="preserve">(19). Nghị quyết 08/2023/NQ-HĐND 08/12/2023 </w:t>
      </w:r>
      <w:r w:rsidRPr="002B0525">
        <w:rPr>
          <w:sz w:val="28"/>
          <w:szCs w:val="28"/>
          <w:shd w:val="clear" w:color="auto" w:fill="FFFFFF"/>
          <w:lang w:val="vi-VN"/>
        </w:rPr>
        <w:t>quy định một số chính sách hỗ trợ công tác cai nghiện ma tuý và quản lý sau cai nghiện ma tuý trên địa bàn tỉnh Ninh Bình;</w:t>
      </w:r>
    </w:p>
    <w:p w14:paraId="54F04780"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shd w:val="clear" w:color="auto" w:fill="FFFFFF"/>
          <w:lang w:val="vi-VN"/>
        </w:rPr>
      </w:pPr>
      <w:r w:rsidRPr="002B0525">
        <w:rPr>
          <w:sz w:val="28"/>
          <w:szCs w:val="28"/>
          <w:lang w:val="vi-VN"/>
        </w:rPr>
        <w:t>(20). Nghị quyết số 32/2024/NQ-HĐND ngày 04/12/2024 Quy định đối tượng, nội dung và mức chi thăm hỏi, tặng quà nhân dịp Tết Nguyên đán, ngày Thương binh - Liệt sĩ, ngày Quốc khánh, ngày Quốc tế Thiếu nhi, Tết Trung thu, ngày Quốc tế Người cao tuổi hằng năm của tỉnh Ninh Bình;</w:t>
      </w:r>
    </w:p>
    <w:p w14:paraId="20F3DA89" w14:textId="77777777" w:rsidR="00244BC2" w:rsidRPr="007133BF"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 xml:space="preserve">(21). Nghị quyết số 09/2024/NQ-HĐND ngày 10/7/2024 Quy định chính sách hỗ trợ đối với cán bộ, công chức, viên chức, người lao động của cơ quan, tổ chức, đơn vị ở cấp huyện và cán bộ, công chức cấp xã, người hoạt động không chuyên trách ở cấp xã, ở thôn, tổ dân phố dôi dư do sắp xếp đơn vị hành chính cấp huyện, cấp </w:t>
      </w:r>
      <w:r w:rsidRPr="007133BF">
        <w:rPr>
          <w:sz w:val="28"/>
          <w:szCs w:val="28"/>
          <w:lang w:val="vi-VN"/>
        </w:rPr>
        <w:t>xã trên địa bàn tỉnh Ninh Bình.</w:t>
      </w:r>
    </w:p>
    <w:p w14:paraId="461375DD" w14:textId="77777777" w:rsidR="00244BC2" w:rsidRPr="006F7A78"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7133BF">
        <w:rPr>
          <w:sz w:val="28"/>
          <w:szCs w:val="28"/>
          <w:lang w:val="vi-VN"/>
        </w:rPr>
        <w:t>(22). Nghị quyết số 18/2024/NQ-HĐND ngày 30/10/2024 Quy định một số chính sách hỗ trợ khi Nhà nước thu hồi đất trên địa bàn tỉnh Ninh Bình.</w:t>
      </w:r>
    </w:p>
    <w:p w14:paraId="49F56FEC" w14:textId="7E39CC3C" w:rsidR="00CE6561" w:rsidRPr="00BA25C2" w:rsidRDefault="00CE6561"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6F7A78">
        <w:rPr>
          <w:sz w:val="28"/>
          <w:szCs w:val="28"/>
          <w:lang w:val="vi-VN"/>
        </w:rPr>
        <w:t xml:space="preserve">(23). Nghị quyết số 108/2021/NQ-HĐND ngày 10/12/2021 Quy định một số chế độ, định mức chi tiêu tài chính phục vụ hoạt động HĐND các cấp tỉnh </w:t>
      </w:r>
      <w:r w:rsidR="00FA1B9A" w:rsidRPr="00FA1B9A">
        <w:rPr>
          <w:sz w:val="28"/>
          <w:szCs w:val="28"/>
          <w:lang w:val="vi-VN"/>
        </w:rPr>
        <w:t xml:space="preserve">  </w:t>
      </w:r>
      <w:r w:rsidRPr="006F7A78">
        <w:rPr>
          <w:sz w:val="28"/>
          <w:szCs w:val="28"/>
          <w:lang w:val="vi-VN"/>
        </w:rPr>
        <w:t>Ninh Bình</w:t>
      </w:r>
      <w:r w:rsidR="00BA25C2" w:rsidRPr="00BA25C2">
        <w:rPr>
          <w:sz w:val="28"/>
          <w:szCs w:val="28"/>
          <w:lang w:val="vi-VN"/>
        </w:rPr>
        <w:t>./.</w:t>
      </w:r>
    </w:p>
    <w:p w14:paraId="2BB7AA43" w14:textId="77777777" w:rsidR="009D6BD5" w:rsidRPr="006F7A78" w:rsidRDefault="009D6BD5">
      <w:pPr>
        <w:rPr>
          <w:lang w:val="vi-VN"/>
        </w:rPr>
      </w:pPr>
    </w:p>
    <w:sectPr w:rsidR="009D6BD5" w:rsidRPr="006F7A78" w:rsidSect="00BA25C2">
      <w:headerReference w:type="default" r:id="rId9"/>
      <w:pgSz w:w="11907" w:h="16840" w:code="9"/>
      <w:pgMar w:top="993"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5BC2B" w14:textId="77777777" w:rsidR="00875C63" w:rsidRDefault="00875C63" w:rsidP="00BA25C2">
      <w:r>
        <w:separator/>
      </w:r>
    </w:p>
  </w:endnote>
  <w:endnote w:type="continuationSeparator" w:id="0">
    <w:p w14:paraId="26D0D501" w14:textId="77777777" w:rsidR="00875C63" w:rsidRDefault="00875C63" w:rsidP="00BA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32864" w14:textId="77777777" w:rsidR="00875C63" w:rsidRDefault="00875C63" w:rsidP="00BA25C2">
      <w:r>
        <w:separator/>
      </w:r>
    </w:p>
  </w:footnote>
  <w:footnote w:type="continuationSeparator" w:id="0">
    <w:p w14:paraId="4030DB37" w14:textId="77777777" w:rsidR="00875C63" w:rsidRDefault="00875C63" w:rsidP="00BA2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6521993"/>
      <w:docPartObj>
        <w:docPartGallery w:val="Page Numbers (Top of Page)"/>
        <w:docPartUnique/>
      </w:docPartObj>
    </w:sdtPr>
    <w:sdtEndPr>
      <w:rPr>
        <w:noProof/>
      </w:rPr>
    </w:sdtEndPr>
    <w:sdtContent>
      <w:p w14:paraId="69227AEF" w14:textId="3E8F50C3" w:rsidR="00BA25C2" w:rsidRDefault="00BA25C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8B50DEF" w14:textId="77777777" w:rsidR="00BA25C2" w:rsidRDefault="00BA25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C2"/>
    <w:rsid w:val="000960E3"/>
    <w:rsid w:val="00117BED"/>
    <w:rsid w:val="00244BC2"/>
    <w:rsid w:val="002A20D6"/>
    <w:rsid w:val="002E6676"/>
    <w:rsid w:val="00336A9A"/>
    <w:rsid w:val="003975B1"/>
    <w:rsid w:val="006420DF"/>
    <w:rsid w:val="006F7A78"/>
    <w:rsid w:val="007133BF"/>
    <w:rsid w:val="00746CFE"/>
    <w:rsid w:val="00875C63"/>
    <w:rsid w:val="008C2575"/>
    <w:rsid w:val="008F4B6D"/>
    <w:rsid w:val="009D6BD5"/>
    <w:rsid w:val="00B07F32"/>
    <w:rsid w:val="00B41E22"/>
    <w:rsid w:val="00BA25C2"/>
    <w:rsid w:val="00C66A36"/>
    <w:rsid w:val="00CE6561"/>
    <w:rsid w:val="00F82392"/>
    <w:rsid w:val="00FA1B9A"/>
    <w:rsid w:val="00FD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5079"/>
  <w15:chartTrackingRefBased/>
  <w15:docId w15:val="{550D469E-3DE2-4D27-ADD2-A0BF66E1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BC2"/>
    <w:pPr>
      <w:spacing w:after="0" w:line="240" w:lineRule="auto"/>
    </w:pPr>
    <w:rPr>
      <w:rFonts w:eastAsia="Times New Roman" w:cs="Times New Roman"/>
      <w:kern w:val="0"/>
      <w:sz w:val="26"/>
      <w:szCs w:val="26"/>
      <w14:ligatures w14:val="none"/>
    </w:rPr>
  </w:style>
  <w:style w:type="paragraph" w:styleId="Heading1">
    <w:name w:val="heading 1"/>
    <w:basedOn w:val="Normal"/>
    <w:next w:val="Normal"/>
    <w:link w:val="Heading1Char"/>
    <w:uiPriority w:val="9"/>
    <w:qFormat/>
    <w:rsid w:val="00244BC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44BC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44BC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44BC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244BC2"/>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244BC2"/>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244BC2"/>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244BC2"/>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244BC2"/>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B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4B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4BC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244BC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44BC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44BC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4BC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4BC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4BC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4B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44B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B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44BC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44BC2"/>
    <w:pPr>
      <w:spacing w:before="160" w:after="160" w:line="259" w:lineRule="auto"/>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244BC2"/>
    <w:rPr>
      <w:i/>
      <w:iCs/>
      <w:color w:val="404040" w:themeColor="text1" w:themeTint="BF"/>
    </w:rPr>
  </w:style>
  <w:style w:type="paragraph" w:styleId="ListParagraph">
    <w:name w:val="List Paragraph"/>
    <w:basedOn w:val="Normal"/>
    <w:uiPriority w:val="34"/>
    <w:qFormat/>
    <w:rsid w:val="00244BC2"/>
    <w:pPr>
      <w:spacing w:after="160" w:line="259" w:lineRule="auto"/>
      <w:ind w:left="720"/>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244BC2"/>
    <w:rPr>
      <w:i/>
      <w:iCs/>
      <w:color w:val="2F5496" w:themeColor="accent1" w:themeShade="BF"/>
    </w:rPr>
  </w:style>
  <w:style w:type="paragraph" w:styleId="IntenseQuote">
    <w:name w:val="Intense Quote"/>
    <w:basedOn w:val="Normal"/>
    <w:next w:val="Normal"/>
    <w:link w:val="IntenseQuoteChar"/>
    <w:uiPriority w:val="30"/>
    <w:qFormat/>
    <w:rsid w:val="00244BC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244BC2"/>
    <w:rPr>
      <w:i/>
      <w:iCs/>
      <w:color w:val="2F5496" w:themeColor="accent1" w:themeShade="BF"/>
    </w:rPr>
  </w:style>
  <w:style w:type="character" w:styleId="IntenseReference">
    <w:name w:val="Intense Reference"/>
    <w:basedOn w:val="DefaultParagraphFont"/>
    <w:uiPriority w:val="32"/>
    <w:qFormat/>
    <w:rsid w:val="00244BC2"/>
    <w:rPr>
      <w:b/>
      <w:bCs/>
      <w:smallCaps/>
      <w:color w:val="2F5496" w:themeColor="accent1" w:themeShade="BF"/>
      <w:spacing w:val="5"/>
    </w:rPr>
  </w:style>
  <w:style w:type="character" w:styleId="Hyperlink">
    <w:name w:val="Hyperlink"/>
    <w:uiPriority w:val="99"/>
    <w:rsid w:val="00244BC2"/>
    <w:rPr>
      <w:color w:val="0000FF"/>
      <w:u w:val="single"/>
    </w:rPr>
  </w:style>
  <w:style w:type="character" w:customStyle="1" w:styleId="UnresolvedMention1">
    <w:name w:val="Unresolved Mention1"/>
    <w:basedOn w:val="DefaultParagraphFont"/>
    <w:uiPriority w:val="99"/>
    <w:semiHidden/>
    <w:unhideWhenUsed/>
    <w:rsid w:val="00CE6561"/>
    <w:rPr>
      <w:color w:val="605E5C"/>
      <w:shd w:val="clear" w:color="auto" w:fill="E1DFDD"/>
    </w:rPr>
  </w:style>
  <w:style w:type="paragraph" w:styleId="Header">
    <w:name w:val="header"/>
    <w:basedOn w:val="Normal"/>
    <w:link w:val="HeaderChar"/>
    <w:uiPriority w:val="99"/>
    <w:unhideWhenUsed/>
    <w:rsid w:val="00BA25C2"/>
    <w:pPr>
      <w:tabs>
        <w:tab w:val="center" w:pos="4680"/>
        <w:tab w:val="right" w:pos="9360"/>
      </w:tabs>
    </w:pPr>
  </w:style>
  <w:style w:type="character" w:customStyle="1" w:styleId="HeaderChar">
    <w:name w:val="Header Char"/>
    <w:basedOn w:val="DefaultParagraphFont"/>
    <w:link w:val="Header"/>
    <w:uiPriority w:val="99"/>
    <w:rsid w:val="00BA25C2"/>
    <w:rPr>
      <w:rFonts w:eastAsia="Times New Roman" w:cs="Times New Roman"/>
      <w:kern w:val="0"/>
      <w:sz w:val="26"/>
      <w:szCs w:val="26"/>
      <w14:ligatures w14:val="none"/>
    </w:rPr>
  </w:style>
  <w:style w:type="paragraph" w:styleId="Footer">
    <w:name w:val="footer"/>
    <w:basedOn w:val="Normal"/>
    <w:link w:val="FooterChar"/>
    <w:uiPriority w:val="99"/>
    <w:unhideWhenUsed/>
    <w:rsid w:val="00BA25C2"/>
    <w:pPr>
      <w:tabs>
        <w:tab w:val="center" w:pos="4680"/>
        <w:tab w:val="right" w:pos="9360"/>
      </w:tabs>
    </w:pPr>
  </w:style>
  <w:style w:type="character" w:customStyle="1" w:styleId="FooterChar">
    <w:name w:val="Footer Char"/>
    <w:basedOn w:val="DefaultParagraphFont"/>
    <w:link w:val="Footer"/>
    <w:uiPriority w:val="99"/>
    <w:rsid w:val="00BA25C2"/>
    <w:rPr>
      <w:rFonts w:eastAsia="Times New Roman"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bqh.hdnd.ninhbinh.gov.vn/van-ban/nghi-quyet-ve-viec-ban-hanh-quy-dinh-mot-so-chinh-sach-ho-tro-phat-trien-du-lich-tren-dia-ban-tinh-ninh-binh-giai-doan-2023-2030-599.html" TargetMode="External"/><Relationship Id="rId3" Type="http://schemas.openxmlformats.org/officeDocument/2006/relationships/settings" Target="settings.xml"/><Relationship Id="rId7" Type="http://schemas.openxmlformats.org/officeDocument/2006/relationships/hyperlink" Target="https://thuvienphapluat.vn/van-ban/van-hoa-xa-hoi/nghi-dinh-20-2021-nd-cp-chinh-sach-tro-giup-xa-hoi-doi-voi-doi-tuong-bao-tro-xa-hoi-467723.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7036-1443-4469-93CF-29E06410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Vu</dc:creator>
  <cp:keywords/>
  <dc:description/>
  <cp:lastModifiedBy>Quang Le Nhat</cp:lastModifiedBy>
  <cp:revision>7</cp:revision>
  <dcterms:created xsi:type="dcterms:W3CDTF">2025-04-20T22:52:00Z</dcterms:created>
  <dcterms:modified xsi:type="dcterms:W3CDTF">2025-04-21T03:33:00Z</dcterms:modified>
</cp:coreProperties>
</file>